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8F7586">
        <w:rPr>
          <w:rFonts w:ascii="Times New Roman" w:hAnsi="Times New Roman"/>
          <w:sz w:val="26"/>
          <w:szCs w:val="26"/>
          <w:lang w:eastAsia="ru-RU"/>
        </w:rPr>
        <w:t>09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8F7586">
        <w:rPr>
          <w:rFonts w:ascii="Times New Roman" w:hAnsi="Times New Roman"/>
          <w:sz w:val="26"/>
          <w:szCs w:val="26"/>
          <w:lang w:eastAsia="ru-RU"/>
        </w:rPr>
        <w:t>ноября</w:t>
      </w:r>
      <w:r w:rsidR="00701A7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202</w:t>
      </w:r>
      <w:r w:rsidR="00AE6058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09412D">
        <w:rPr>
          <w:rFonts w:ascii="Times New Roman" w:hAnsi="Times New Roman"/>
          <w:sz w:val="26"/>
          <w:szCs w:val="26"/>
          <w:lang w:eastAsia="ru-RU"/>
        </w:rPr>
        <w:t>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1A7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8F758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01A7C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с.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Куйбышево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№ </w:t>
      </w:r>
      <w:r w:rsidR="008F7586">
        <w:rPr>
          <w:rFonts w:ascii="Times New Roman" w:hAnsi="Times New Roman"/>
          <w:sz w:val="26"/>
          <w:szCs w:val="26"/>
          <w:lang w:eastAsia="ru-RU"/>
        </w:rPr>
        <w:t>51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756273">
      <w:pPr>
        <w:pStyle w:val="a5"/>
        <w:tabs>
          <w:tab w:val="left" w:pos="4536"/>
        </w:tabs>
        <w:ind w:right="524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Программы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нарушений в рамках осуществления муниципального контроля в</w:t>
      </w:r>
      <w:r w:rsidR="0075627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благоустройства на территории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образования</w:t>
      </w:r>
      <w:r w:rsidR="008F758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6273">
        <w:rPr>
          <w:rFonts w:ascii="Times New Roman" w:hAnsi="Times New Roman"/>
          <w:b/>
          <w:sz w:val="26"/>
          <w:szCs w:val="26"/>
          <w:lang w:eastAsia="ru-RU"/>
        </w:rPr>
        <w:t>Куйбышевский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на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AE6058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8F75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hyperlink r:id="rId10" w:tooltip="Правовые акты" w:history="1"/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106164">
        <w:rPr>
          <w:rFonts w:ascii="Times New Roman" w:hAnsi="Times New Roman"/>
          <w:sz w:val="26"/>
          <w:szCs w:val="26"/>
          <w:lang w:eastAsia="ru-RU"/>
        </w:rPr>
        <w:t>14</w:t>
      </w:r>
      <w:r w:rsidR="00F14BCF">
        <w:rPr>
          <w:rFonts w:ascii="Times New Roman" w:hAnsi="Times New Roman"/>
          <w:sz w:val="26"/>
          <w:szCs w:val="26"/>
          <w:lang w:eastAsia="ru-RU"/>
        </w:rPr>
        <w:t>»</w:t>
      </w:r>
      <w:r w:rsidR="00106164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F14BCF">
        <w:rPr>
          <w:rFonts w:ascii="Times New Roman" w:hAnsi="Times New Roman"/>
          <w:sz w:val="26"/>
          <w:szCs w:val="26"/>
          <w:lang w:eastAsia="ru-RU"/>
        </w:rPr>
        <w:t>2021 г. №</w:t>
      </w:r>
      <w:r w:rsidR="00106164">
        <w:rPr>
          <w:rFonts w:ascii="Times New Roman" w:hAnsi="Times New Roman"/>
          <w:sz w:val="26"/>
          <w:szCs w:val="26"/>
          <w:lang w:eastAsia="ru-RU"/>
        </w:rPr>
        <w:t xml:space="preserve"> 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62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</w:t>
      </w:r>
      <w:r w:rsidR="00AE6058">
        <w:rPr>
          <w:rFonts w:ascii="Times New Roman" w:hAnsi="Times New Roman"/>
          <w:sz w:val="26"/>
          <w:szCs w:val="26"/>
          <w:lang w:eastAsia="ru-RU"/>
        </w:rPr>
        <w:t>4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AE605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A26DA">
        <w:rPr>
          <w:rFonts w:ascii="Times New Roman" w:hAnsi="Times New Roman"/>
          <w:sz w:val="26"/>
          <w:szCs w:val="26"/>
        </w:rPr>
        <w:t xml:space="preserve">. </w:t>
      </w:r>
      <w:r w:rsidR="002A26DA"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>
        <w:rPr>
          <w:rFonts w:ascii="Times New Roman" w:hAnsi="Times New Roman"/>
          <w:sz w:val="26"/>
          <w:szCs w:val="26"/>
        </w:rPr>
        <w:t>4</w:t>
      </w:r>
      <w:r w:rsidR="002A26DA"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AE605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26DA" w:rsidRPr="002A26DA">
        <w:rPr>
          <w:rFonts w:ascii="Times New Roman" w:hAnsi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6273" w:rsidRDefault="0075627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756273">
        <w:rPr>
          <w:rFonts w:ascii="Times New Roman" w:hAnsi="Times New Roman"/>
          <w:sz w:val="26"/>
          <w:szCs w:val="26"/>
          <w:lang w:eastAsia="ru-RU"/>
        </w:rPr>
        <w:t>Л</w:t>
      </w:r>
      <w:r w:rsidR="002A26DA">
        <w:rPr>
          <w:rFonts w:ascii="Times New Roman" w:hAnsi="Times New Roman"/>
          <w:sz w:val="26"/>
          <w:szCs w:val="26"/>
          <w:lang w:eastAsia="ru-RU"/>
        </w:rPr>
        <w:t>.</w:t>
      </w:r>
      <w:r w:rsidR="00756273">
        <w:rPr>
          <w:rFonts w:ascii="Times New Roman" w:hAnsi="Times New Roman"/>
          <w:sz w:val="26"/>
          <w:szCs w:val="26"/>
          <w:lang w:eastAsia="ru-RU"/>
        </w:rPr>
        <w:t>С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2A26DA">
        <w:rPr>
          <w:rFonts w:ascii="Times New Roman" w:hAnsi="Times New Roman"/>
          <w:sz w:val="26"/>
          <w:szCs w:val="26"/>
          <w:lang w:eastAsia="ru-RU"/>
        </w:rPr>
        <w:t>Ч</w:t>
      </w:r>
      <w:r w:rsidR="00756273">
        <w:rPr>
          <w:rFonts w:ascii="Times New Roman" w:hAnsi="Times New Roman"/>
          <w:sz w:val="26"/>
          <w:szCs w:val="26"/>
          <w:lang w:eastAsia="ru-RU"/>
        </w:rPr>
        <w:t>аптыко</w:t>
      </w:r>
      <w:r w:rsidR="002A26DA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6273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09412D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81747D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9412D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3D7CC3">
        <w:rPr>
          <w:rFonts w:ascii="Times New Roman" w:hAnsi="Times New Roman"/>
          <w:sz w:val="26"/>
          <w:szCs w:val="26"/>
          <w:lang w:eastAsia="ru-RU"/>
        </w:rPr>
        <w:t>0</w:t>
      </w:r>
      <w:r w:rsidR="0081747D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81747D">
        <w:rPr>
          <w:rFonts w:ascii="Times New Roman" w:hAnsi="Times New Roman"/>
          <w:sz w:val="26"/>
          <w:szCs w:val="26"/>
          <w:lang w:eastAsia="ru-RU"/>
        </w:rPr>
        <w:t>ноября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AE6058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09412D">
        <w:rPr>
          <w:rFonts w:ascii="Times New Roman" w:hAnsi="Times New Roman"/>
          <w:sz w:val="26"/>
          <w:szCs w:val="26"/>
          <w:lang w:eastAsia="ru-RU"/>
        </w:rPr>
        <w:t>ода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81747D">
        <w:rPr>
          <w:rFonts w:ascii="Times New Roman" w:hAnsi="Times New Roman"/>
          <w:sz w:val="26"/>
          <w:szCs w:val="26"/>
          <w:lang w:eastAsia="ru-RU"/>
        </w:rPr>
        <w:t>51</w:t>
      </w:r>
      <w:bookmarkStart w:id="0" w:name="_GoBack"/>
      <w:bookmarkEnd w:id="0"/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b/>
          <w:bCs/>
          <w:sz w:val="26"/>
          <w:szCs w:val="26"/>
          <w:lang w:eastAsia="ru-RU"/>
        </w:rPr>
        <w:t>Куйбышевский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r w:rsidR="0075627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Куйбышевский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</w:t>
            </w:r>
            <w:r w:rsidR="00AE60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 организации предоставления государственных и муниципальных услуг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09412D">
            <w:pPr>
              <w:pStyle w:val="4"/>
              <w:shd w:val="clear" w:color="auto" w:fill="FDFDFD"/>
              <w:spacing w:befor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412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eastAsia="ru-RU"/>
              </w:rPr>
              <w:t xml:space="preserve">- Постановление Правительства Российской Федерации </w:t>
            </w:r>
            <w:r w:rsidR="0009412D" w:rsidRPr="0009412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от 26 декабря 2018 № 1680</w:t>
            </w:r>
            <w:r w:rsidR="0009412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756273"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>«</w:t>
            </w:r>
            <w:r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 xml:space="preserve">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09412D">
                <w:rPr>
                  <w:rFonts w:ascii="Times New Roman" w:hAnsi="Times New Roman"/>
                  <w:i w:val="0"/>
                  <w:color w:val="auto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09412D">
                <w:rPr>
                  <w:rFonts w:ascii="Times New Roman" w:hAnsi="Times New Roman"/>
                  <w:i w:val="0"/>
                  <w:color w:val="auto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="00756273"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>»</w:t>
            </w:r>
            <w:r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56273">
              <w:rPr>
                <w:rFonts w:ascii="Times New Roman" w:hAnsi="Times New Roman"/>
                <w:sz w:val="26"/>
                <w:szCs w:val="26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AE605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gramStart"/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</w:t>
      </w:r>
      <w:r w:rsidR="003D7CC3">
        <w:rPr>
          <w:rFonts w:ascii="Times New Roman" w:hAnsi="Times New Roman"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</w:t>
      </w:r>
      <w:r w:rsidR="00AE6058">
        <w:rPr>
          <w:rFonts w:ascii="Times New Roman" w:hAnsi="Times New Roman"/>
          <w:sz w:val="26"/>
          <w:szCs w:val="26"/>
          <w:lang w:eastAsia="ru-RU"/>
        </w:rPr>
        <w:t>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934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3D7CC3" w:rsidTr="009574DD">
        <w:tc>
          <w:tcPr>
            <w:tcW w:w="6062" w:type="dxa"/>
            <w:vMerge/>
          </w:tcPr>
          <w:p w:rsidR="003D7CC3" w:rsidRDefault="003D7CC3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3D7CC3" w:rsidRDefault="003D7CC3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AE605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  <w:p w:rsidR="003D7CC3" w:rsidRDefault="003D7CC3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7CC3" w:rsidTr="00B71F78">
        <w:tc>
          <w:tcPr>
            <w:tcW w:w="6062" w:type="dxa"/>
          </w:tcPr>
          <w:p w:rsidR="003D7CC3" w:rsidRDefault="003D7CC3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 сельсовета</w:t>
            </w:r>
          </w:p>
        </w:tc>
        <w:tc>
          <w:tcPr>
            <w:tcW w:w="3934" w:type="dxa"/>
          </w:tcPr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D7CC3" w:rsidTr="008B523A">
        <w:tc>
          <w:tcPr>
            <w:tcW w:w="6062" w:type="dxa"/>
          </w:tcPr>
          <w:p w:rsidR="003D7CC3" w:rsidRDefault="003D7CC3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3934" w:type="dxa"/>
          </w:tcPr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60%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7562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86"/>
    <w:rsid w:val="00031B3A"/>
    <w:rsid w:val="0007408E"/>
    <w:rsid w:val="0009412D"/>
    <w:rsid w:val="00106164"/>
    <w:rsid w:val="00250960"/>
    <w:rsid w:val="002606EA"/>
    <w:rsid w:val="002A09A7"/>
    <w:rsid w:val="002A26DA"/>
    <w:rsid w:val="002B710E"/>
    <w:rsid w:val="002E6026"/>
    <w:rsid w:val="00306365"/>
    <w:rsid w:val="003D7CC3"/>
    <w:rsid w:val="003E52CD"/>
    <w:rsid w:val="00435283"/>
    <w:rsid w:val="00435941"/>
    <w:rsid w:val="00475E83"/>
    <w:rsid w:val="00581851"/>
    <w:rsid w:val="00617E90"/>
    <w:rsid w:val="006F5E81"/>
    <w:rsid w:val="00701A7C"/>
    <w:rsid w:val="00753186"/>
    <w:rsid w:val="00756273"/>
    <w:rsid w:val="007A4A62"/>
    <w:rsid w:val="0081747D"/>
    <w:rsid w:val="008E4699"/>
    <w:rsid w:val="008F7586"/>
    <w:rsid w:val="00A70504"/>
    <w:rsid w:val="00AE6058"/>
    <w:rsid w:val="00B04F1B"/>
    <w:rsid w:val="00BE0EBC"/>
    <w:rsid w:val="00CB72B1"/>
    <w:rsid w:val="00E27DA3"/>
    <w:rsid w:val="00F14BCF"/>
    <w:rsid w:val="00F34190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9F43"/>
  <w15:docId w15:val="{611C1B22-7B58-4F12-A801-8BD556B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41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9412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31</cp:revision>
  <dcterms:created xsi:type="dcterms:W3CDTF">2021-11-01T07:09:00Z</dcterms:created>
  <dcterms:modified xsi:type="dcterms:W3CDTF">2023-11-09T02:27:00Z</dcterms:modified>
</cp:coreProperties>
</file>